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750A" w:rsidRDefault="009D750A" w:rsidP="009D750A">
      <w:pPr>
        <w:pStyle w:val="CRCoverPage"/>
        <w:tabs>
          <w:tab w:val="right" w:pos="9639"/>
        </w:tabs>
        <w:spacing w:after="0"/>
        <w:rPr>
          <w:b/>
          <w:noProof/>
          <w:sz w:val="24"/>
        </w:rPr>
      </w:pPr>
      <w:r>
        <w:rPr>
          <w:b/>
          <w:noProof/>
          <w:sz w:val="24"/>
        </w:rPr>
        <w:t>3GPP TSG-RAN WG2 Meeting #101</w:t>
      </w:r>
      <w:r w:rsidR="00CE4BBF">
        <w:rPr>
          <w:b/>
          <w:noProof/>
          <w:sz w:val="24"/>
        </w:rPr>
        <w:t>bis</w:t>
      </w:r>
      <w:r>
        <w:rPr>
          <w:b/>
          <w:noProof/>
          <w:sz w:val="24"/>
        </w:rPr>
        <w:tab/>
        <w:t>R2-180</w:t>
      </w:r>
      <w:r w:rsidR="005C69C5">
        <w:rPr>
          <w:b/>
          <w:noProof/>
          <w:sz w:val="24"/>
        </w:rPr>
        <w:t>8511</w:t>
      </w:r>
      <w:bookmarkStart w:id="0" w:name="_GoBack"/>
      <w:bookmarkEnd w:id="0"/>
    </w:p>
    <w:p w:rsidR="009D750A" w:rsidRPr="001A70E6" w:rsidRDefault="007E6F7C" w:rsidP="009D750A">
      <w:pPr>
        <w:pStyle w:val="CRCoverPage"/>
        <w:tabs>
          <w:tab w:val="right" w:pos="9639"/>
        </w:tabs>
        <w:spacing w:after="0"/>
        <w:rPr>
          <w:rFonts w:eastAsia="맑은 고딕"/>
          <w:b/>
          <w:i/>
          <w:noProof/>
          <w:sz w:val="24"/>
          <w:lang w:eastAsia="ko-KR"/>
        </w:rPr>
      </w:pPr>
      <w:r>
        <w:rPr>
          <w:b/>
          <w:noProof/>
          <w:sz w:val="24"/>
        </w:rPr>
        <w:t>Busan</w:t>
      </w:r>
      <w:r w:rsidR="009D750A">
        <w:rPr>
          <w:b/>
          <w:noProof/>
          <w:sz w:val="24"/>
        </w:rPr>
        <w:t>,</w:t>
      </w:r>
      <w:r w:rsidR="00CE4BBF">
        <w:rPr>
          <w:b/>
          <w:noProof/>
          <w:sz w:val="24"/>
        </w:rPr>
        <w:t xml:space="preserve"> </w:t>
      </w:r>
      <w:r>
        <w:rPr>
          <w:b/>
          <w:noProof/>
          <w:sz w:val="24"/>
        </w:rPr>
        <w:t>Korea</w:t>
      </w:r>
      <w:r w:rsidR="009D750A">
        <w:rPr>
          <w:b/>
          <w:noProof/>
          <w:sz w:val="24"/>
        </w:rPr>
        <w:t xml:space="preserve">, </w:t>
      </w:r>
      <w:r>
        <w:rPr>
          <w:b/>
          <w:noProof/>
          <w:sz w:val="24"/>
        </w:rPr>
        <w:t>21</w:t>
      </w:r>
      <w:r w:rsidR="00CE4BBF" w:rsidRPr="00CE4BBF">
        <w:rPr>
          <w:b/>
          <w:noProof/>
          <w:sz w:val="24"/>
          <w:vertAlign w:val="superscript"/>
        </w:rPr>
        <w:t>th</w:t>
      </w:r>
      <w:r w:rsidR="00CE4BBF">
        <w:rPr>
          <w:b/>
          <w:noProof/>
          <w:sz w:val="24"/>
        </w:rPr>
        <w:t xml:space="preserve"> – </w:t>
      </w:r>
      <w:r>
        <w:rPr>
          <w:b/>
          <w:noProof/>
          <w:sz w:val="24"/>
        </w:rPr>
        <w:t>25</w:t>
      </w:r>
      <w:r w:rsidR="00CE4BBF" w:rsidRPr="00CE4BBF">
        <w:rPr>
          <w:b/>
          <w:noProof/>
          <w:sz w:val="24"/>
          <w:vertAlign w:val="superscript"/>
        </w:rPr>
        <w:t>th</w:t>
      </w:r>
      <w:r w:rsidR="00CE4BBF">
        <w:rPr>
          <w:b/>
          <w:noProof/>
          <w:sz w:val="24"/>
        </w:rPr>
        <w:t xml:space="preserve"> </w:t>
      </w:r>
      <w:r>
        <w:rPr>
          <w:b/>
          <w:noProof/>
          <w:sz w:val="24"/>
        </w:rPr>
        <w:t>May</w:t>
      </w:r>
      <w:r w:rsidR="00D01158">
        <w:rPr>
          <w:b/>
          <w:noProof/>
          <w:sz w:val="24"/>
        </w:rPr>
        <w:t>,</w:t>
      </w:r>
      <w:r w:rsidR="009D750A">
        <w:rPr>
          <w:b/>
          <w:noProof/>
          <w:sz w:val="24"/>
        </w:rPr>
        <w:t xml:space="preserve"> 2018</w:t>
      </w:r>
      <w:r w:rsidR="009D750A">
        <w:rPr>
          <w:rFonts w:eastAsia="맑은 고딕" w:hint="eastAsia"/>
          <w:b/>
          <w:noProof/>
          <w:sz w:val="24"/>
          <w:lang w:eastAsia="ko-KR"/>
        </w:rPr>
        <w:tab/>
      </w:r>
    </w:p>
    <w:p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9D750A" w:rsidRPr="002E6FCB" w:rsidRDefault="009D750A" w:rsidP="009D750A">
      <w:pPr>
        <w:pStyle w:val="CRCoverPage"/>
        <w:tabs>
          <w:tab w:val="right" w:pos="9639"/>
        </w:tabs>
        <w:spacing w:after="0"/>
        <w:rPr>
          <w:rFonts w:eastAsia="맑은 고딕"/>
          <w:b/>
          <w:noProof/>
          <w:sz w:val="24"/>
          <w:lang w:eastAsia="ko-KR"/>
        </w:rPr>
      </w:pP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Pr="00D01158">
        <w:rPr>
          <w:rFonts w:ascii="Arial" w:hAnsi="Arial" w:cs="Arial"/>
          <w:noProof/>
          <w:sz w:val="28"/>
          <w:szCs w:val="28"/>
          <w:lang w:val="en-US"/>
        </w:rPr>
        <w:t>10.3.1.</w:t>
      </w:r>
      <w:r w:rsidR="000A2A02">
        <w:rPr>
          <w:rFonts w:ascii="Arial" w:hAnsi="Arial" w:cs="Arial"/>
          <w:noProof/>
          <w:sz w:val="28"/>
          <w:szCs w:val="28"/>
          <w:lang w:val="en-US"/>
        </w:rPr>
        <w:t>2</w:t>
      </w:r>
      <w:r w:rsidRPr="00D01158">
        <w:rPr>
          <w:rFonts w:ascii="Arial" w:hAnsi="Arial" w:cs="Arial"/>
          <w:noProof/>
          <w:sz w:val="28"/>
          <w:szCs w:val="28"/>
          <w:lang w:val="en-US"/>
        </w:rPr>
        <w:t xml:space="preserve"> (NR_newRAT-Core)</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xml:space="preserve">: </w:t>
      </w:r>
      <w:r w:rsidRPr="00D01158">
        <w:rPr>
          <w:rFonts w:ascii="Arial" w:hAnsi="Arial" w:cs="Arial"/>
          <w:noProof/>
          <w:sz w:val="28"/>
          <w:szCs w:val="28"/>
          <w:lang w:val="en-US"/>
        </w:rPr>
        <w:t>LG Electronics Inc.</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A95E4B">
        <w:rPr>
          <w:rFonts w:ascii="Arial" w:hAnsi="Arial" w:cs="Arial"/>
          <w:noProof/>
          <w:sz w:val="28"/>
          <w:szCs w:val="28"/>
          <w:lang w:val="en-US"/>
        </w:rPr>
        <w:t>Clearing remaining issues on BWP</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xml:space="preserve">: </w:t>
      </w:r>
      <w:r w:rsidRPr="00D01158">
        <w:rPr>
          <w:rFonts w:ascii="Arial" w:hAnsi="Arial" w:cs="Arial"/>
          <w:noProof/>
          <w:sz w:val="28"/>
          <w:szCs w:val="28"/>
          <w:lang w:val="en-US"/>
        </w:rPr>
        <w:t>Discussion and Decision</w:t>
      </w:r>
    </w:p>
    <w:p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rsidR="00D35419" w:rsidRPr="00365114" w:rsidRDefault="00EB3D62" w:rsidP="00247D80">
      <w:pPr>
        <w:rPr>
          <w:lang w:eastAsia="ko-KR"/>
        </w:rPr>
      </w:pPr>
      <w:r>
        <w:rPr>
          <w:lang w:eastAsia="ko-KR"/>
        </w:rPr>
        <w:t xml:space="preserve">During the past several meetings, RAN2 have discussed BWP operation, and lots of contributions have been submitted at RAN2#101bis meeting. </w:t>
      </w:r>
      <w:r w:rsidR="00365114">
        <w:rPr>
          <w:lang w:eastAsia="ko-KR"/>
        </w:rPr>
        <w:t xml:space="preserve">This document </w:t>
      </w:r>
      <w:r>
        <w:rPr>
          <w:lang w:eastAsia="ko-KR"/>
        </w:rPr>
        <w:t>sorts out and clears some remaining issues on BWP which were not addressed until the last meeting.</w:t>
      </w:r>
    </w:p>
    <w:p w:rsidR="000B5C84" w:rsidRP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rsidR="005902E9" w:rsidRPr="00ED599B" w:rsidRDefault="005902E9" w:rsidP="005902E9">
      <w:pPr>
        <w:pStyle w:val="2"/>
        <w:rPr>
          <w:rFonts w:cs="Arial"/>
          <w:sz w:val="24"/>
          <w:lang w:val="en-US"/>
        </w:rPr>
      </w:pPr>
      <w:r w:rsidRPr="00ED599B">
        <w:rPr>
          <w:rFonts w:cs="Arial"/>
          <w:sz w:val="24"/>
          <w:lang w:val="en-US" w:eastAsia="ko-KR"/>
        </w:rPr>
        <w:t>2</w:t>
      </w:r>
      <w:r w:rsidRPr="00ED599B">
        <w:rPr>
          <w:rFonts w:cs="Arial"/>
          <w:sz w:val="24"/>
          <w:lang w:val="en-US"/>
        </w:rPr>
        <w:t>.1</w:t>
      </w:r>
      <w:r w:rsidRPr="00ED599B">
        <w:rPr>
          <w:rFonts w:cs="Arial"/>
          <w:sz w:val="24"/>
          <w:lang w:val="en-US"/>
        </w:rPr>
        <w:tab/>
      </w:r>
      <w:r>
        <w:rPr>
          <w:rFonts w:cs="Arial"/>
          <w:sz w:val="24"/>
          <w:lang w:val="en-US"/>
        </w:rPr>
        <w:t>Dormant BWP state</w:t>
      </w:r>
    </w:p>
    <w:p w:rsidR="005C65C2" w:rsidRDefault="004F3531" w:rsidP="007149D0">
      <w:pPr>
        <w:rPr>
          <w:lang w:eastAsia="ko-KR"/>
        </w:rPr>
      </w:pPr>
      <w:r>
        <w:rPr>
          <w:lang w:eastAsia="ko-KR"/>
        </w:rPr>
        <w:t>In RAN2#101bis meeting, an issue of adopting dormant BWP state has been raised</w:t>
      </w:r>
      <w:r w:rsidR="00082603">
        <w:rPr>
          <w:lang w:eastAsia="ko-KR"/>
        </w:rPr>
        <w:t xml:space="preserve"> for fast BWP activation</w:t>
      </w:r>
      <w:r w:rsidR="00BD5BFC">
        <w:rPr>
          <w:lang w:eastAsia="ko-KR"/>
        </w:rPr>
        <w:t xml:space="preserve"> in NR</w:t>
      </w:r>
      <w:r w:rsidR="00082603">
        <w:rPr>
          <w:lang w:eastAsia="ko-KR"/>
        </w:rPr>
        <w:t xml:space="preserve">. </w:t>
      </w:r>
    </w:p>
    <w:p w:rsidR="005C65C2" w:rsidRDefault="005C65C2" w:rsidP="007149D0">
      <w:pPr>
        <w:rPr>
          <w:lang w:eastAsia="ko-KR"/>
        </w:rPr>
      </w:pPr>
      <w:r>
        <w:rPr>
          <w:lang w:eastAsia="ko-KR"/>
        </w:rPr>
        <w:t xml:space="preserve">It </w:t>
      </w:r>
      <w:r w:rsidR="00082603">
        <w:rPr>
          <w:lang w:eastAsia="ko-KR"/>
        </w:rPr>
        <w:t xml:space="preserve">is </w:t>
      </w:r>
      <w:r w:rsidR="00AD02CF">
        <w:rPr>
          <w:lang w:eastAsia="ko-KR"/>
        </w:rPr>
        <w:t xml:space="preserve">not clear what the dormant BWP is for, i.e., is it for fast activation of BWP </w:t>
      </w:r>
      <w:r>
        <w:rPr>
          <w:lang w:eastAsia="ko-KR"/>
        </w:rPr>
        <w:t>within</w:t>
      </w:r>
      <w:r w:rsidR="00AD02CF">
        <w:rPr>
          <w:lang w:eastAsia="ko-KR"/>
        </w:rPr>
        <w:t xml:space="preserve"> an activ</w:t>
      </w:r>
      <w:r>
        <w:rPr>
          <w:lang w:eastAsia="ko-KR"/>
        </w:rPr>
        <w:t>ated</w:t>
      </w:r>
      <w:r w:rsidR="00AD02CF">
        <w:rPr>
          <w:lang w:eastAsia="ko-KR"/>
        </w:rPr>
        <w:t xml:space="preserve"> SCell or is it for fast activation of SCell on deactivated SCell? </w:t>
      </w:r>
      <w:r w:rsidR="00D1763C">
        <w:rPr>
          <w:lang w:eastAsia="ko-KR"/>
        </w:rPr>
        <w:t>As</w:t>
      </w:r>
      <w:r>
        <w:rPr>
          <w:lang w:eastAsia="ko-KR"/>
        </w:rPr>
        <w:t xml:space="preserve"> it is not clear what the dormant BWP is, it is hard to expect the gain of dormant BWP.</w:t>
      </w:r>
    </w:p>
    <w:p w:rsidR="005C65C2" w:rsidRDefault="005C65C2" w:rsidP="007149D0">
      <w:pPr>
        <w:rPr>
          <w:lang w:eastAsia="ko-KR"/>
        </w:rPr>
      </w:pPr>
      <w:r>
        <w:rPr>
          <w:lang w:eastAsia="ko-KR"/>
        </w:rPr>
        <w:t>One possible motivation would be fast activation of BWP within an activated SCell. A BWP can be configured within wide bandwidth cell and each BWP within a cell could have different characteristics, e.g., bandwidth, frequency location, SCS, etc. Thus, BWP switching always leads to a certain delay which is defined by RAN4. Thus, we don’t think BWP switching would happen in middle of ongoing data transmission. In our view, it is likely that the BWP switching happens prior to or at the end of data transmission. Then, it is questionably why fast activation of BWP within an activated SCell is important. In addition, CSI report on dormant BWP would require frequent RF retuning, which may interrupt data transmission on the current Active BWP. In this sense, we don’t think the gain and motivation of introducing dormant BWP is not visible at this moment.</w:t>
      </w:r>
    </w:p>
    <w:p w:rsidR="008C67DD" w:rsidRDefault="005C65C2" w:rsidP="008C67DD">
      <w:pPr>
        <w:rPr>
          <w:lang w:eastAsia="ko-KR"/>
        </w:rPr>
      </w:pPr>
      <w:r>
        <w:rPr>
          <w:lang w:eastAsia="ko-KR"/>
        </w:rPr>
        <w:t xml:space="preserve">If the motivation is to fast activation of SCell by reporting CSI on a dormant BWP of a deactivated SCell, it seems very similar to dormant SCell which has been introduced in LTE, and hence, it would be better to wait until the dormant SCell is completed to avoid any redundant job. </w:t>
      </w:r>
      <w:r w:rsidR="008C67DD">
        <w:rPr>
          <w:lang w:eastAsia="ko-KR"/>
        </w:rPr>
        <w:t xml:space="preserve">Note that configuring an SCell in activated state has not yet been discussed in NR because the it is still under discussion in LTE. </w:t>
      </w:r>
    </w:p>
    <w:p w:rsidR="008C67DD" w:rsidRDefault="008C67DD" w:rsidP="008C67DD">
      <w:pPr>
        <w:rPr>
          <w:lang w:eastAsia="ko-KR"/>
        </w:rPr>
      </w:pPr>
      <w:r>
        <w:rPr>
          <w:lang w:eastAsia="ko-KR"/>
        </w:rPr>
        <w:t xml:space="preserve">Generally, it seems too early to discuss the need for the dormant BWP in NR. Thus, we propose that dormant BWP is not introduced at least in Rel-15 in NR. </w:t>
      </w:r>
    </w:p>
    <w:p w:rsidR="00BC6232" w:rsidRPr="00B1682F" w:rsidRDefault="00BC6232" w:rsidP="007149D0">
      <w:pPr>
        <w:rPr>
          <w:b/>
          <w:lang w:eastAsia="ko-KR"/>
        </w:rPr>
      </w:pPr>
      <w:r w:rsidRPr="00B1682F">
        <w:rPr>
          <w:b/>
          <w:lang w:eastAsia="ko-KR"/>
        </w:rPr>
        <w:t xml:space="preserve">Proposal </w:t>
      </w:r>
      <w:r w:rsidR="00D55104">
        <w:rPr>
          <w:b/>
          <w:lang w:eastAsia="ko-KR"/>
        </w:rPr>
        <w:t>1</w:t>
      </w:r>
      <w:r w:rsidRPr="00B1682F">
        <w:rPr>
          <w:b/>
          <w:lang w:eastAsia="ko-KR"/>
        </w:rPr>
        <w:t xml:space="preserve">. </w:t>
      </w:r>
      <w:r w:rsidR="008C67DD">
        <w:rPr>
          <w:b/>
          <w:lang w:eastAsia="ko-KR"/>
        </w:rPr>
        <w:t>D</w:t>
      </w:r>
      <w:r w:rsidR="00451E4C" w:rsidRPr="00B1682F">
        <w:rPr>
          <w:b/>
          <w:lang w:eastAsia="ko-KR"/>
        </w:rPr>
        <w:t>ormant BWP</w:t>
      </w:r>
      <w:r w:rsidR="005562C4">
        <w:rPr>
          <w:b/>
          <w:lang w:eastAsia="ko-KR"/>
        </w:rPr>
        <w:t xml:space="preserve"> i</w:t>
      </w:r>
      <w:r w:rsidR="008C67DD">
        <w:rPr>
          <w:b/>
          <w:lang w:eastAsia="ko-KR"/>
        </w:rPr>
        <w:t>s not introduced in Rel-15</w:t>
      </w:r>
      <w:r w:rsidR="005562C4">
        <w:rPr>
          <w:b/>
          <w:lang w:eastAsia="ko-KR"/>
        </w:rPr>
        <w:t xml:space="preserve"> NR</w:t>
      </w:r>
      <w:r w:rsidR="008C67DD">
        <w:rPr>
          <w:b/>
          <w:lang w:eastAsia="ko-KR"/>
        </w:rPr>
        <w:t>.</w:t>
      </w:r>
    </w:p>
    <w:p w:rsidR="005902E9" w:rsidRPr="00ED599B" w:rsidRDefault="005902E9" w:rsidP="005902E9">
      <w:pPr>
        <w:pStyle w:val="2"/>
        <w:rPr>
          <w:rFonts w:cs="Arial"/>
          <w:sz w:val="24"/>
          <w:lang w:val="en-US"/>
        </w:rPr>
      </w:pPr>
      <w:r w:rsidRPr="00ED599B">
        <w:rPr>
          <w:rFonts w:cs="Arial"/>
          <w:sz w:val="24"/>
          <w:lang w:val="en-US" w:eastAsia="ko-KR"/>
        </w:rPr>
        <w:t>2</w:t>
      </w:r>
      <w:r w:rsidRPr="00ED599B">
        <w:rPr>
          <w:rFonts w:cs="Arial"/>
          <w:sz w:val="24"/>
          <w:lang w:val="en-US"/>
        </w:rPr>
        <w:t>.</w:t>
      </w:r>
      <w:r>
        <w:rPr>
          <w:rFonts w:cs="Arial"/>
          <w:sz w:val="24"/>
          <w:lang w:val="en-US"/>
        </w:rPr>
        <w:t>2</w:t>
      </w:r>
      <w:r w:rsidRPr="00ED599B">
        <w:rPr>
          <w:rFonts w:cs="Arial"/>
          <w:sz w:val="24"/>
          <w:lang w:val="en-US"/>
        </w:rPr>
        <w:tab/>
      </w:r>
      <w:r>
        <w:rPr>
          <w:rFonts w:cs="Arial"/>
          <w:sz w:val="24"/>
          <w:lang w:val="en-US"/>
        </w:rPr>
        <w:t>BWP operation in DRX</w:t>
      </w:r>
    </w:p>
    <w:p w:rsidR="007374AE" w:rsidRDefault="007374AE" w:rsidP="001F43AF">
      <w:pPr>
        <w:rPr>
          <w:lang w:eastAsia="ko-KR"/>
        </w:rPr>
      </w:pPr>
      <w:r>
        <w:rPr>
          <w:lang w:eastAsia="ko-KR"/>
        </w:rPr>
        <w:t xml:space="preserve">According to the current TS 38.321, when the MAC entity is in Active Time, </w:t>
      </w:r>
      <w:r w:rsidR="0035714B">
        <w:rPr>
          <w:lang w:eastAsia="ko-KR"/>
        </w:rPr>
        <w:t>it</w:t>
      </w:r>
      <w:r>
        <w:rPr>
          <w:lang w:eastAsia="ko-KR"/>
        </w:rPr>
        <w:t xml:space="preserve"> monitors </w:t>
      </w:r>
      <w:r w:rsidR="0035714B">
        <w:rPr>
          <w:lang w:eastAsia="ko-KR"/>
        </w:rPr>
        <w:t xml:space="preserve">the PDCCH of </w:t>
      </w:r>
      <w:r>
        <w:rPr>
          <w:lang w:eastAsia="ko-KR"/>
        </w:rPr>
        <w:t xml:space="preserve">the </w:t>
      </w:r>
      <w:r w:rsidR="0035714B">
        <w:rPr>
          <w:lang w:eastAsia="ko-KR"/>
        </w:rPr>
        <w:t xml:space="preserve">active DL BWP. </w:t>
      </w:r>
      <w:r w:rsidR="00D03CAB">
        <w:rPr>
          <w:lang w:eastAsia="ko-KR"/>
        </w:rPr>
        <w:t xml:space="preserve">The Active time is defined </w:t>
      </w:r>
      <w:r w:rsidR="00D34728">
        <w:rPr>
          <w:lang w:eastAsia="ko-KR"/>
        </w:rPr>
        <w:t xml:space="preserve">by </w:t>
      </w:r>
      <w:r w:rsidR="0037469B">
        <w:rPr>
          <w:lang w:eastAsia="ko-KR"/>
        </w:rPr>
        <w:t>various</w:t>
      </w:r>
      <w:r w:rsidR="00D34728">
        <w:rPr>
          <w:lang w:eastAsia="ko-KR"/>
        </w:rPr>
        <w:t xml:space="preserve"> timer values and specific conditions as well as </w:t>
      </w:r>
      <w:r w:rsidR="00D34728" w:rsidRPr="00216F88">
        <w:rPr>
          <w:i/>
          <w:noProof/>
        </w:rPr>
        <w:t>drx-onDurationTimer</w:t>
      </w:r>
      <w:r w:rsidR="00D34728" w:rsidRPr="00216F88">
        <w:rPr>
          <w:noProof/>
        </w:rPr>
        <w:t xml:space="preserve"> </w:t>
      </w:r>
      <w:r w:rsidR="00D03CAB">
        <w:rPr>
          <w:lang w:eastAsia="ko-KR"/>
        </w:rPr>
        <w:t>as foll</w:t>
      </w:r>
      <w:r w:rsidR="00D34728">
        <w:rPr>
          <w:lang w:eastAsia="ko-KR"/>
        </w:rPr>
        <w:t>o</w:t>
      </w:r>
      <w:r w:rsidR="00D03CAB">
        <w:rPr>
          <w:lang w:eastAsia="ko-KR"/>
        </w:rPr>
        <w:t>ws:</w:t>
      </w:r>
    </w:p>
    <w:tbl>
      <w:tblPr>
        <w:tblStyle w:val="af4"/>
        <w:tblW w:w="0" w:type="auto"/>
        <w:tblLook w:val="04A0" w:firstRow="1" w:lastRow="0" w:firstColumn="1" w:lastColumn="0" w:noHBand="0" w:noVBand="1"/>
      </w:tblPr>
      <w:tblGrid>
        <w:gridCol w:w="9631"/>
      </w:tblGrid>
      <w:tr w:rsidR="00D03CAB" w:rsidTr="00D03CAB">
        <w:tc>
          <w:tcPr>
            <w:tcW w:w="9631" w:type="dxa"/>
          </w:tcPr>
          <w:p w:rsidR="00D03CAB" w:rsidRPr="00216F88" w:rsidRDefault="00D03CAB" w:rsidP="00D03CAB">
            <w:pPr>
              <w:rPr>
                <w:noProof/>
              </w:rPr>
            </w:pPr>
            <w:r w:rsidRPr="00216F88">
              <w:rPr>
                <w:noProof/>
              </w:rPr>
              <w:t>When a DRX cycle is configured, the Active Time includes the time while:</w:t>
            </w:r>
          </w:p>
          <w:p w:rsidR="00D03CAB" w:rsidRPr="00216F88" w:rsidRDefault="00D03CAB" w:rsidP="00D03CAB">
            <w:pPr>
              <w:pStyle w:val="B1"/>
              <w:rPr>
                <w:noProof/>
              </w:rPr>
            </w:pPr>
            <w:r w:rsidRPr="00216F88">
              <w:rPr>
                <w:noProof/>
              </w:rPr>
              <w:t>-</w:t>
            </w:r>
            <w:r w:rsidRPr="00216F88">
              <w:rPr>
                <w:noProof/>
              </w:rPr>
              <w:tab/>
            </w:r>
            <w:r w:rsidRPr="00216F88">
              <w:rPr>
                <w:i/>
                <w:noProof/>
              </w:rPr>
              <w:t>drx-onDurationTimer</w:t>
            </w:r>
            <w:r w:rsidRPr="00216F88">
              <w:rPr>
                <w:noProof/>
              </w:rPr>
              <w:t xml:space="preserve"> or </w:t>
            </w:r>
            <w:r w:rsidRPr="00216F88">
              <w:rPr>
                <w:i/>
                <w:noProof/>
              </w:rPr>
              <w:t>drx-InactivityTimer</w:t>
            </w:r>
            <w:r w:rsidRPr="00216F88">
              <w:rPr>
                <w:noProof/>
              </w:rPr>
              <w:t xml:space="preserve"> or </w:t>
            </w:r>
            <w:r w:rsidRPr="00216F88">
              <w:rPr>
                <w:i/>
              </w:rPr>
              <w:t>drx-RetransmissionTimerDL</w:t>
            </w:r>
            <w:r w:rsidRPr="00216F88">
              <w:rPr>
                <w:noProof/>
              </w:rPr>
              <w:t xml:space="preserve"> or </w:t>
            </w:r>
            <w:r w:rsidRPr="00216F88">
              <w:rPr>
                <w:i/>
              </w:rPr>
              <w:t>drx-RetransmissionTimerUL</w:t>
            </w:r>
            <w:r w:rsidRPr="00216F88">
              <w:rPr>
                <w:noProof/>
              </w:rPr>
              <w:t xml:space="preserve"> or </w:t>
            </w:r>
            <w:r w:rsidRPr="00216F88">
              <w:rPr>
                <w:i/>
                <w:noProof/>
              </w:rPr>
              <w:t>ra-ContentionResolutionTimer</w:t>
            </w:r>
            <w:r w:rsidRPr="00216F88">
              <w:rPr>
                <w:noProof/>
              </w:rPr>
              <w:t xml:space="preserve"> (as described in subclause 5.1.5) is running; or</w:t>
            </w:r>
          </w:p>
          <w:p w:rsidR="00D03CAB" w:rsidRPr="00216F88" w:rsidRDefault="00D03CAB" w:rsidP="00D03CAB">
            <w:pPr>
              <w:pStyle w:val="B1"/>
              <w:rPr>
                <w:noProof/>
              </w:rPr>
            </w:pPr>
            <w:r w:rsidRPr="00216F88">
              <w:rPr>
                <w:noProof/>
              </w:rPr>
              <w:lastRenderedPageBreak/>
              <w:t>-</w:t>
            </w:r>
            <w:r w:rsidRPr="00216F88">
              <w:rPr>
                <w:noProof/>
              </w:rPr>
              <w:tab/>
              <w:t>a Scheduling Request is sent on PUCCH and is pending (as described in subclause 5.4.4); or</w:t>
            </w:r>
          </w:p>
          <w:p w:rsidR="00D03CAB" w:rsidRPr="00D03CAB" w:rsidRDefault="00D03CAB" w:rsidP="00D03CAB">
            <w:pPr>
              <w:pStyle w:val="B1"/>
              <w:rPr>
                <w:noProof/>
              </w:rPr>
            </w:pPr>
            <w:r w:rsidRPr="00216F88">
              <w:rPr>
                <w:noProof/>
              </w:rPr>
              <w:t>-</w:t>
            </w:r>
            <w:r w:rsidRPr="00216F88">
              <w:rPr>
                <w:noProof/>
              </w:rPr>
              <w:tab/>
              <w:t xml:space="preserve">a PDCCH indicating a new transmission addressed to the C-RNTI of the MAC entity has not been received after successful reception of a Random Access Response for the Random Access Preamble not selected by the </w:t>
            </w:r>
            <w:r w:rsidRPr="00216F88">
              <w:rPr>
                <w:noProof/>
                <w:lang w:eastAsia="ko-KR"/>
              </w:rPr>
              <w:t>MAC entity</w:t>
            </w:r>
            <w:r w:rsidRPr="00216F88">
              <w:rPr>
                <w:noProof/>
              </w:rPr>
              <w:t xml:space="preserve"> among the contention-based Random Access Preamble (as described in subclause 5.1.4).</w:t>
            </w:r>
          </w:p>
        </w:tc>
      </w:tr>
    </w:tbl>
    <w:p w:rsidR="00D03CAB" w:rsidRDefault="00D03CAB" w:rsidP="001F43AF">
      <w:pPr>
        <w:rPr>
          <w:lang w:eastAsia="ko-KR"/>
        </w:rPr>
      </w:pPr>
    </w:p>
    <w:p w:rsidR="00AA7814" w:rsidRDefault="0037469B" w:rsidP="001F43AF">
      <w:pPr>
        <w:rPr>
          <w:lang w:eastAsia="ko-KR"/>
        </w:rPr>
      </w:pPr>
      <w:r>
        <w:rPr>
          <w:lang w:eastAsia="ko-KR"/>
        </w:rPr>
        <w:t xml:space="preserve">In RAN2#101bis meeting, there was a proposal to configure a specific DL BWP for a DRX on duration. </w:t>
      </w:r>
      <w:r w:rsidR="00861F34">
        <w:rPr>
          <w:lang w:eastAsia="ko-KR"/>
        </w:rPr>
        <w:t>It means that</w:t>
      </w:r>
      <w:r w:rsidR="00D03CAB">
        <w:rPr>
          <w:lang w:eastAsia="ko-KR"/>
        </w:rPr>
        <w:t xml:space="preserve"> </w:t>
      </w:r>
      <w:r w:rsidR="00861F34">
        <w:rPr>
          <w:lang w:eastAsia="ko-KR"/>
        </w:rPr>
        <w:t xml:space="preserve">when on duration occurs, </w:t>
      </w:r>
      <w:r w:rsidR="00D03CAB">
        <w:rPr>
          <w:lang w:eastAsia="ko-KR"/>
        </w:rPr>
        <w:t xml:space="preserve">the MAC entity </w:t>
      </w:r>
      <w:r w:rsidR="00861F34">
        <w:rPr>
          <w:lang w:eastAsia="ko-KR"/>
        </w:rPr>
        <w:t xml:space="preserve">switches to the specific DL BWP regardless of the active DL BWP where the MAC entity is currently operating on. </w:t>
      </w:r>
    </w:p>
    <w:p w:rsidR="00A007AE" w:rsidRDefault="00AA7814" w:rsidP="001F43AF">
      <w:pPr>
        <w:rPr>
          <w:noProof/>
        </w:rPr>
      </w:pPr>
      <w:r>
        <w:rPr>
          <w:noProof/>
        </w:rPr>
        <w:t xml:space="preserve">The MAC (re)starts </w:t>
      </w:r>
      <w:r w:rsidR="005C18E1" w:rsidRPr="005C18E1">
        <w:rPr>
          <w:i/>
          <w:noProof/>
        </w:rPr>
        <w:t>bwp-InactivityTimer</w:t>
      </w:r>
      <w:r w:rsidR="005C18E1" w:rsidRPr="005C18E1">
        <w:rPr>
          <w:noProof/>
        </w:rPr>
        <w:t xml:space="preserve"> based on DL or UL scheduling</w:t>
      </w:r>
      <w:r w:rsidR="00861F34">
        <w:rPr>
          <w:noProof/>
        </w:rPr>
        <w:t xml:space="preserve">. </w:t>
      </w:r>
      <w:r>
        <w:rPr>
          <w:noProof/>
        </w:rPr>
        <w:t>If</w:t>
      </w:r>
      <w:r w:rsidR="00861F34" w:rsidRPr="00861F34">
        <w:rPr>
          <w:i/>
          <w:noProof/>
        </w:rPr>
        <w:t xml:space="preserve"> </w:t>
      </w:r>
      <w:r w:rsidR="00861F34" w:rsidRPr="005C18E1">
        <w:rPr>
          <w:i/>
          <w:noProof/>
        </w:rPr>
        <w:t>bwp-InactivityTimer</w:t>
      </w:r>
      <w:r w:rsidR="00861F34" w:rsidRPr="005C18E1">
        <w:rPr>
          <w:noProof/>
        </w:rPr>
        <w:t xml:space="preserve"> </w:t>
      </w:r>
      <w:r w:rsidR="00A007AE">
        <w:rPr>
          <w:noProof/>
        </w:rPr>
        <w:t>expires, the UE switches</w:t>
      </w:r>
      <w:r w:rsidR="005C18E1" w:rsidRPr="005C18E1">
        <w:rPr>
          <w:noProof/>
        </w:rPr>
        <w:t xml:space="preserve"> to </w:t>
      </w:r>
      <w:r w:rsidR="005C18E1">
        <w:rPr>
          <w:noProof/>
        </w:rPr>
        <w:t xml:space="preserve">the </w:t>
      </w:r>
      <w:r w:rsidR="00A007AE">
        <w:rPr>
          <w:noProof/>
        </w:rPr>
        <w:t>default BWP, which is good for power saving</w:t>
      </w:r>
      <w:r>
        <w:rPr>
          <w:noProof/>
        </w:rPr>
        <w:t xml:space="preserve"> due to narrow bandwidth</w:t>
      </w:r>
      <w:r w:rsidR="00A007AE">
        <w:rPr>
          <w:noProof/>
        </w:rPr>
        <w:t>.</w:t>
      </w:r>
      <w:r>
        <w:rPr>
          <w:noProof/>
        </w:rPr>
        <w:t xml:space="preserve"> </w:t>
      </w:r>
      <w:r w:rsidR="00A007AE">
        <w:rPr>
          <w:noProof/>
        </w:rPr>
        <w:t xml:space="preserve">If </w:t>
      </w:r>
      <w:r w:rsidR="00A007AE">
        <w:rPr>
          <w:i/>
          <w:noProof/>
        </w:rPr>
        <w:t xml:space="preserve">bwp-InactivityTimer </w:t>
      </w:r>
      <w:r w:rsidR="00A007AE">
        <w:rPr>
          <w:noProof/>
        </w:rPr>
        <w:t xml:space="preserve">is running, the intention is to stay on the current Active BWP because </w:t>
      </w:r>
      <w:r>
        <w:rPr>
          <w:noProof/>
        </w:rPr>
        <w:t>that Active BWP is the wanted BWP that network wants to use for scheduling. Thus, the current BWP operation is already well designed in a way to save power consumption.</w:t>
      </w:r>
    </w:p>
    <w:p w:rsidR="00AA7814" w:rsidRDefault="00AA7814" w:rsidP="00AA7814">
      <w:pPr>
        <w:rPr>
          <w:noProof/>
        </w:rPr>
      </w:pPr>
      <w:r>
        <w:rPr>
          <w:noProof/>
        </w:rPr>
        <w:t xml:space="preserve">It was claimed that having a linkage between BWP and DRX </w:t>
      </w:r>
      <w:r w:rsidR="00D55104">
        <w:rPr>
          <w:noProof/>
        </w:rPr>
        <w:t xml:space="preserve">on duration </w:t>
      </w:r>
      <w:r>
        <w:rPr>
          <w:noProof/>
        </w:rPr>
        <w:t>would bring more power saving gain. However, we only see some unnecessary interruption. DRX on duration occurs on a pre-dermined time point regardless of whether there is ongoing data transmission or not. It means that switching to a specific BWP at on duration may occur even during the single continuous Active time. Considering the RF retuning latency in BWP switching, this behaviour is undesirable.</w:t>
      </w:r>
    </w:p>
    <w:p w:rsidR="003D1E8E" w:rsidRDefault="00AA7814" w:rsidP="00D55104">
      <w:pPr>
        <w:rPr>
          <w:noProof/>
        </w:rPr>
      </w:pPr>
      <w:r>
        <w:rPr>
          <w:rFonts w:hint="eastAsia"/>
          <w:lang w:eastAsia="ko-KR"/>
        </w:rPr>
        <w:t>It was also argued that</w:t>
      </w:r>
      <w:r w:rsidRPr="00AA7814">
        <w:rPr>
          <w:noProof/>
        </w:rPr>
        <w:t xml:space="preserve"> </w:t>
      </w:r>
      <w:r>
        <w:rPr>
          <w:noProof/>
        </w:rPr>
        <w:t>having a linkage between BWP and DRX</w:t>
      </w:r>
      <w:r w:rsidR="00D55104">
        <w:rPr>
          <w:noProof/>
        </w:rPr>
        <w:t>on duration</w:t>
      </w:r>
      <w:r>
        <w:rPr>
          <w:noProof/>
        </w:rPr>
        <w:t xml:space="preserve"> is beneficial in case</w:t>
      </w:r>
      <w:r>
        <w:rPr>
          <w:rFonts w:hint="eastAsia"/>
          <w:lang w:eastAsia="ko-KR"/>
        </w:rPr>
        <w:t xml:space="preserve"> </w:t>
      </w:r>
      <w:r w:rsidR="003D1E8E" w:rsidRPr="005C18E1">
        <w:rPr>
          <w:i/>
          <w:noProof/>
        </w:rPr>
        <w:t>bwp-InactivityTimer</w:t>
      </w:r>
      <w:r w:rsidR="003D1E8E">
        <w:rPr>
          <w:noProof/>
        </w:rPr>
        <w:t xml:space="preserve"> at gNB and UE may not be aligned</w:t>
      </w:r>
      <w:r>
        <w:rPr>
          <w:noProof/>
        </w:rPr>
        <w:t>. Since DRX on duration is always known time point between the gNB and the UE, it was claimed t</w:t>
      </w:r>
      <w:r w:rsidR="00D55104">
        <w:rPr>
          <w:noProof/>
        </w:rPr>
        <w:t>hat switching to a specific BWP at DRX on duration provides a change to get synchronized understanding of currently active BWP between gNB and UE. However, if the gNB detects unsynchronized understanding of currently active BWP, there seems to be no reason to wait for another on duration and it would be better that the gNB transmits a DCI for BWP switching. Relying on DRX cycle for BWP synchronization would be of no benefit especially when DRX cycle is long.</w:t>
      </w:r>
    </w:p>
    <w:p w:rsidR="00D55104" w:rsidRPr="003D1E8E" w:rsidRDefault="00D55104" w:rsidP="00D55104">
      <w:pPr>
        <w:rPr>
          <w:lang w:eastAsia="ko-KR"/>
        </w:rPr>
      </w:pPr>
      <w:r>
        <w:rPr>
          <w:rFonts w:hint="eastAsia"/>
          <w:lang w:eastAsia="ko-KR"/>
        </w:rPr>
        <w:t xml:space="preserve">With above analysis, we propose that </w:t>
      </w:r>
      <w:r>
        <w:rPr>
          <w:lang w:eastAsia="ko-KR"/>
        </w:rPr>
        <w:t>BWP operation is independent of DRX operation, which has already been agreed long time ago</w:t>
      </w:r>
      <w:r>
        <w:rPr>
          <w:rFonts w:hint="eastAsia"/>
          <w:lang w:eastAsia="ko-KR"/>
        </w:rPr>
        <w:t>.</w:t>
      </w:r>
    </w:p>
    <w:p w:rsidR="007E0011" w:rsidRPr="003A0862" w:rsidRDefault="00BA7FAB" w:rsidP="001F43AF">
      <w:pPr>
        <w:rPr>
          <w:b/>
          <w:lang w:eastAsia="ko-KR"/>
        </w:rPr>
      </w:pPr>
      <w:r w:rsidRPr="003A0862">
        <w:rPr>
          <w:b/>
          <w:lang w:eastAsia="ko-KR"/>
        </w:rPr>
        <w:t>Proposal</w:t>
      </w:r>
      <w:r w:rsidR="003A0862">
        <w:rPr>
          <w:b/>
          <w:lang w:eastAsia="ko-KR"/>
        </w:rPr>
        <w:t xml:space="preserve"> </w:t>
      </w:r>
      <w:r w:rsidR="00D55104">
        <w:rPr>
          <w:b/>
          <w:lang w:eastAsia="ko-KR"/>
        </w:rPr>
        <w:t>2</w:t>
      </w:r>
      <w:r w:rsidRPr="003A0862">
        <w:rPr>
          <w:b/>
          <w:lang w:eastAsia="ko-KR"/>
        </w:rPr>
        <w:t>.</w:t>
      </w:r>
      <w:r w:rsidR="006C320E" w:rsidRPr="003A0862">
        <w:rPr>
          <w:b/>
          <w:lang w:eastAsia="ko-KR"/>
        </w:rPr>
        <w:t xml:space="preserve"> </w:t>
      </w:r>
      <w:r w:rsidR="00D55104" w:rsidRPr="00D55104">
        <w:rPr>
          <w:b/>
          <w:noProof/>
        </w:rPr>
        <w:t>BWP operation is independent of DRX operation</w:t>
      </w:r>
      <w:r w:rsidR="00D55104">
        <w:rPr>
          <w:b/>
          <w:noProof/>
        </w:rPr>
        <w:t xml:space="preserve"> in NR</w:t>
      </w:r>
      <w:r w:rsidR="009424AC" w:rsidRPr="003A0862">
        <w:rPr>
          <w:b/>
          <w:noProof/>
        </w:rPr>
        <w:t>.</w:t>
      </w:r>
    </w:p>
    <w:p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rsidR="00F4474C" w:rsidRPr="006C320E" w:rsidRDefault="00DB584B" w:rsidP="008125AB">
      <w:pPr>
        <w:rPr>
          <w:lang w:eastAsia="ko-KR"/>
        </w:rPr>
      </w:pPr>
      <w:r w:rsidRPr="009D750A">
        <w:rPr>
          <w:rFonts w:hint="eastAsia"/>
          <w:lang w:eastAsia="ko-KR"/>
        </w:rPr>
        <w:t>I</w:t>
      </w:r>
      <w:r w:rsidR="007E0011">
        <w:rPr>
          <w:lang w:eastAsia="ko-KR"/>
        </w:rPr>
        <w:t xml:space="preserve">n this contribution, </w:t>
      </w:r>
      <w:r w:rsidR="003A0862">
        <w:rPr>
          <w:lang w:eastAsia="ko-KR"/>
        </w:rPr>
        <w:t>we clear some remaining issues on BWP and propose the followings:</w:t>
      </w:r>
    </w:p>
    <w:p w:rsidR="00D55104" w:rsidRPr="00B1682F" w:rsidRDefault="00D55104" w:rsidP="00D55104">
      <w:pPr>
        <w:rPr>
          <w:b/>
          <w:lang w:eastAsia="ko-KR"/>
        </w:rPr>
      </w:pPr>
      <w:r w:rsidRPr="00B1682F">
        <w:rPr>
          <w:b/>
          <w:lang w:eastAsia="ko-KR"/>
        </w:rPr>
        <w:t xml:space="preserve">Proposal </w:t>
      </w:r>
      <w:r>
        <w:rPr>
          <w:b/>
          <w:lang w:eastAsia="ko-KR"/>
        </w:rPr>
        <w:t>1</w:t>
      </w:r>
      <w:r w:rsidRPr="00B1682F">
        <w:rPr>
          <w:b/>
          <w:lang w:eastAsia="ko-KR"/>
        </w:rPr>
        <w:t xml:space="preserve">. </w:t>
      </w:r>
      <w:r>
        <w:rPr>
          <w:b/>
          <w:lang w:eastAsia="ko-KR"/>
        </w:rPr>
        <w:t>D</w:t>
      </w:r>
      <w:r w:rsidRPr="00B1682F">
        <w:rPr>
          <w:b/>
          <w:lang w:eastAsia="ko-KR"/>
        </w:rPr>
        <w:t>ormant BWP</w:t>
      </w:r>
      <w:r>
        <w:rPr>
          <w:b/>
          <w:lang w:eastAsia="ko-KR"/>
        </w:rPr>
        <w:t xml:space="preserve"> is not introduced in Rel-15 NR.</w:t>
      </w:r>
    </w:p>
    <w:p w:rsidR="00D55104" w:rsidRPr="003A0862" w:rsidRDefault="00D55104" w:rsidP="00D55104">
      <w:pPr>
        <w:rPr>
          <w:b/>
          <w:lang w:eastAsia="ko-KR"/>
        </w:rPr>
      </w:pPr>
      <w:r w:rsidRPr="003A0862">
        <w:rPr>
          <w:b/>
          <w:lang w:eastAsia="ko-KR"/>
        </w:rPr>
        <w:t>Proposal</w:t>
      </w:r>
      <w:r>
        <w:rPr>
          <w:b/>
          <w:lang w:eastAsia="ko-KR"/>
        </w:rPr>
        <w:t xml:space="preserve"> 2</w:t>
      </w:r>
      <w:r w:rsidRPr="003A0862">
        <w:rPr>
          <w:b/>
          <w:lang w:eastAsia="ko-KR"/>
        </w:rPr>
        <w:t xml:space="preserve">. </w:t>
      </w:r>
      <w:r w:rsidRPr="00D55104">
        <w:rPr>
          <w:b/>
          <w:noProof/>
        </w:rPr>
        <w:t>BWP operation is independent of DRX operation</w:t>
      </w:r>
      <w:r>
        <w:rPr>
          <w:b/>
          <w:noProof/>
        </w:rPr>
        <w:t xml:space="preserve"> in NR</w:t>
      </w:r>
      <w:r w:rsidRPr="003A0862">
        <w:rPr>
          <w:b/>
          <w:noProof/>
        </w:rPr>
        <w:t>.</w:t>
      </w:r>
    </w:p>
    <w:p w:rsidR="006C320E" w:rsidRPr="00D55104" w:rsidRDefault="006C320E" w:rsidP="006C320E">
      <w:pPr>
        <w:rPr>
          <w:lang w:eastAsia="ko-KR"/>
        </w:rPr>
      </w:pPr>
    </w:p>
    <w:sectPr w:rsidR="006C320E" w:rsidRPr="00D55104"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3C81" w:rsidRDefault="00A73C81">
      <w:pPr>
        <w:pStyle w:val="1"/>
      </w:pPr>
      <w:r>
        <w:separator/>
      </w:r>
    </w:p>
  </w:endnote>
  <w:endnote w:type="continuationSeparator" w:id="0">
    <w:p w:rsidR="00A73C81" w:rsidRDefault="00A73C81">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4D40DC" w:rsidRDefault="004D40D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C69C5">
      <w:rPr>
        <w:rStyle w:val="af1"/>
      </w:rPr>
      <w:t>2</w:t>
    </w:r>
    <w:r>
      <w:rPr>
        <w:rStyle w:val="af1"/>
      </w:rPr>
      <w:fldChar w:fldCharType="end"/>
    </w:r>
  </w:p>
  <w:p w:rsidR="004D40DC" w:rsidRDefault="004D40D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3C81" w:rsidRDefault="00A73C81">
      <w:pPr>
        <w:pStyle w:val="1"/>
      </w:pPr>
      <w:r>
        <w:separator/>
      </w:r>
    </w:p>
  </w:footnote>
  <w:footnote w:type="continuationSeparator" w:id="0">
    <w:p w:rsidR="00A73C81" w:rsidRDefault="00A73C81">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0"/>
  </w:num>
  <w:num w:numId="3">
    <w:abstractNumId w:val="4"/>
  </w:num>
  <w:num w:numId="4">
    <w:abstractNumId w:val="8"/>
  </w:num>
  <w:num w:numId="5">
    <w:abstractNumId w:val="5"/>
  </w:num>
  <w:num w:numId="6">
    <w:abstractNumId w:val="7"/>
  </w:num>
  <w:num w:numId="7">
    <w:abstractNumId w:val="2"/>
  </w:num>
  <w:num w:numId="8">
    <w:abstractNumId w:val="6"/>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2E5"/>
    <w:rsid w:val="000213F6"/>
    <w:rsid w:val="000219F3"/>
    <w:rsid w:val="00022C3F"/>
    <w:rsid w:val="000235E8"/>
    <w:rsid w:val="000238E0"/>
    <w:rsid w:val="000239B0"/>
    <w:rsid w:val="00023E16"/>
    <w:rsid w:val="000245A1"/>
    <w:rsid w:val="00024693"/>
    <w:rsid w:val="00024E84"/>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16"/>
    <w:rsid w:val="00037B8B"/>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502C3"/>
    <w:rsid w:val="00050301"/>
    <w:rsid w:val="00050C70"/>
    <w:rsid w:val="00050F82"/>
    <w:rsid w:val="000510C2"/>
    <w:rsid w:val="000518FD"/>
    <w:rsid w:val="00051E26"/>
    <w:rsid w:val="000526DD"/>
    <w:rsid w:val="000526DE"/>
    <w:rsid w:val="00053587"/>
    <w:rsid w:val="00053D06"/>
    <w:rsid w:val="00054BB9"/>
    <w:rsid w:val="00055FBE"/>
    <w:rsid w:val="0005688D"/>
    <w:rsid w:val="00056D8C"/>
    <w:rsid w:val="0005737F"/>
    <w:rsid w:val="00057BB0"/>
    <w:rsid w:val="0006000D"/>
    <w:rsid w:val="000605A3"/>
    <w:rsid w:val="000606D8"/>
    <w:rsid w:val="00061B4B"/>
    <w:rsid w:val="00061D9B"/>
    <w:rsid w:val="00062B8C"/>
    <w:rsid w:val="00062C6F"/>
    <w:rsid w:val="00063073"/>
    <w:rsid w:val="0006336C"/>
    <w:rsid w:val="00063ED6"/>
    <w:rsid w:val="000648BB"/>
    <w:rsid w:val="0006490A"/>
    <w:rsid w:val="00064B70"/>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603"/>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2A02"/>
    <w:rsid w:val="000A3AD8"/>
    <w:rsid w:val="000A4FEB"/>
    <w:rsid w:val="000A5250"/>
    <w:rsid w:val="000A57B4"/>
    <w:rsid w:val="000A5F1C"/>
    <w:rsid w:val="000A6153"/>
    <w:rsid w:val="000A64AB"/>
    <w:rsid w:val="000A651A"/>
    <w:rsid w:val="000A684C"/>
    <w:rsid w:val="000A782C"/>
    <w:rsid w:val="000A7A30"/>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6D3"/>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870"/>
    <w:rsid w:val="001438BB"/>
    <w:rsid w:val="00143C4A"/>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409"/>
    <w:rsid w:val="0015343A"/>
    <w:rsid w:val="00154078"/>
    <w:rsid w:val="00155299"/>
    <w:rsid w:val="00156BDB"/>
    <w:rsid w:val="00156C57"/>
    <w:rsid w:val="00156ED4"/>
    <w:rsid w:val="00157250"/>
    <w:rsid w:val="0015751A"/>
    <w:rsid w:val="00157578"/>
    <w:rsid w:val="001605BF"/>
    <w:rsid w:val="00160977"/>
    <w:rsid w:val="00161D7B"/>
    <w:rsid w:val="001628D0"/>
    <w:rsid w:val="00162987"/>
    <w:rsid w:val="0016299F"/>
    <w:rsid w:val="00162FCB"/>
    <w:rsid w:val="00163265"/>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598"/>
    <w:rsid w:val="00172910"/>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4A"/>
    <w:rsid w:val="0018157E"/>
    <w:rsid w:val="00181AE0"/>
    <w:rsid w:val="00181DA4"/>
    <w:rsid w:val="00181DA6"/>
    <w:rsid w:val="0018297F"/>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182"/>
    <w:rsid w:val="00194731"/>
    <w:rsid w:val="001951C2"/>
    <w:rsid w:val="00195570"/>
    <w:rsid w:val="00195D1C"/>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80F"/>
    <w:rsid w:val="001B7965"/>
    <w:rsid w:val="001B7BBB"/>
    <w:rsid w:val="001B7F70"/>
    <w:rsid w:val="001C0710"/>
    <w:rsid w:val="001C0F5C"/>
    <w:rsid w:val="001C1938"/>
    <w:rsid w:val="001C2004"/>
    <w:rsid w:val="001C271D"/>
    <w:rsid w:val="001C271E"/>
    <w:rsid w:val="001C3BCA"/>
    <w:rsid w:val="001C43B3"/>
    <w:rsid w:val="001C4512"/>
    <w:rsid w:val="001C474E"/>
    <w:rsid w:val="001C4C59"/>
    <w:rsid w:val="001C556B"/>
    <w:rsid w:val="001C6805"/>
    <w:rsid w:val="001C710D"/>
    <w:rsid w:val="001C726B"/>
    <w:rsid w:val="001C7D29"/>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5708"/>
    <w:rsid w:val="00206371"/>
    <w:rsid w:val="00207551"/>
    <w:rsid w:val="00207751"/>
    <w:rsid w:val="00210A68"/>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EED"/>
    <w:rsid w:val="002C686C"/>
    <w:rsid w:val="002C72A3"/>
    <w:rsid w:val="002C75B8"/>
    <w:rsid w:val="002C78C9"/>
    <w:rsid w:val="002C78D5"/>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965"/>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EF8"/>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3B68"/>
    <w:rsid w:val="00343F11"/>
    <w:rsid w:val="0034415C"/>
    <w:rsid w:val="00345860"/>
    <w:rsid w:val="00345FC9"/>
    <w:rsid w:val="00346104"/>
    <w:rsid w:val="00346EA6"/>
    <w:rsid w:val="00347625"/>
    <w:rsid w:val="00347A79"/>
    <w:rsid w:val="0035012D"/>
    <w:rsid w:val="00350174"/>
    <w:rsid w:val="0035055C"/>
    <w:rsid w:val="0035061B"/>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5714B"/>
    <w:rsid w:val="0036031A"/>
    <w:rsid w:val="00360611"/>
    <w:rsid w:val="00360A23"/>
    <w:rsid w:val="003611CC"/>
    <w:rsid w:val="003612DD"/>
    <w:rsid w:val="00361DEF"/>
    <w:rsid w:val="00361EB1"/>
    <w:rsid w:val="003629C2"/>
    <w:rsid w:val="0036305A"/>
    <w:rsid w:val="0036318B"/>
    <w:rsid w:val="00363353"/>
    <w:rsid w:val="00363698"/>
    <w:rsid w:val="003636E2"/>
    <w:rsid w:val="00365114"/>
    <w:rsid w:val="0036517C"/>
    <w:rsid w:val="00365D8C"/>
    <w:rsid w:val="00366579"/>
    <w:rsid w:val="00367271"/>
    <w:rsid w:val="003701E5"/>
    <w:rsid w:val="0037324A"/>
    <w:rsid w:val="0037386B"/>
    <w:rsid w:val="003741BC"/>
    <w:rsid w:val="0037469B"/>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62"/>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8E"/>
    <w:rsid w:val="003D1EED"/>
    <w:rsid w:val="003D238A"/>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964"/>
    <w:rsid w:val="003F6A88"/>
    <w:rsid w:val="003F6DF2"/>
    <w:rsid w:val="003F75F3"/>
    <w:rsid w:val="003F78CD"/>
    <w:rsid w:val="003F79FA"/>
    <w:rsid w:val="004000FC"/>
    <w:rsid w:val="00400187"/>
    <w:rsid w:val="004001DD"/>
    <w:rsid w:val="004008A6"/>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2AED"/>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9D"/>
    <w:rsid w:val="004446D1"/>
    <w:rsid w:val="0044522F"/>
    <w:rsid w:val="004452D6"/>
    <w:rsid w:val="00445653"/>
    <w:rsid w:val="00445DA1"/>
    <w:rsid w:val="00445F52"/>
    <w:rsid w:val="00446836"/>
    <w:rsid w:val="00446CBE"/>
    <w:rsid w:val="00446CF4"/>
    <w:rsid w:val="00447479"/>
    <w:rsid w:val="0044795A"/>
    <w:rsid w:val="00450215"/>
    <w:rsid w:val="00450264"/>
    <w:rsid w:val="004503DE"/>
    <w:rsid w:val="00450DAC"/>
    <w:rsid w:val="0045180F"/>
    <w:rsid w:val="00451C57"/>
    <w:rsid w:val="00451E4C"/>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9F6"/>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1987"/>
    <w:rsid w:val="00481C38"/>
    <w:rsid w:val="00482A9C"/>
    <w:rsid w:val="00483F8C"/>
    <w:rsid w:val="00484772"/>
    <w:rsid w:val="00484ACC"/>
    <w:rsid w:val="00484B1E"/>
    <w:rsid w:val="004851B9"/>
    <w:rsid w:val="004865D5"/>
    <w:rsid w:val="004904C3"/>
    <w:rsid w:val="0049063B"/>
    <w:rsid w:val="00490892"/>
    <w:rsid w:val="004921C3"/>
    <w:rsid w:val="004923CE"/>
    <w:rsid w:val="00492B7C"/>
    <w:rsid w:val="00492BD4"/>
    <w:rsid w:val="0049340B"/>
    <w:rsid w:val="00493A11"/>
    <w:rsid w:val="00496829"/>
    <w:rsid w:val="00496AFC"/>
    <w:rsid w:val="00496CFF"/>
    <w:rsid w:val="00497310"/>
    <w:rsid w:val="004979E0"/>
    <w:rsid w:val="004A038F"/>
    <w:rsid w:val="004A0A88"/>
    <w:rsid w:val="004A107F"/>
    <w:rsid w:val="004A1205"/>
    <w:rsid w:val="004A2AD0"/>
    <w:rsid w:val="004A4547"/>
    <w:rsid w:val="004A468D"/>
    <w:rsid w:val="004A4DED"/>
    <w:rsid w:val="004A5092"/>
    <w:rsid w:val="004A543A"/>
    <w:rsid w:val="004A5954"/>
    <w:rsid w:val="004A5A88"/>
    <w:rsid w:val="004A5C11"/>
    <w:rsid w:val="004A5E1D"/>
    <w:rsid w:val="004A6164"/>
    <w:rsid w:val="004B02A4"/>
    <w:rsid w:val="004B1144"/>
    <w:rsid w:val="004B14E9"/>
    <w:rsid w:val="004B17D3"/>
    <w:rsid w:val="004B2036"/>
    <w:rsid w:val="004B29CC"/>
    <w:rsid w:val="004B29FA"/>
    <w:rsid w:val="004B2C47"/>
    <w:rsid w:val="004B3825"/>
    <w:rsid w:val="004B3ACE"/>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4236"/>
    <w:rsid w:val="004C47E4"/>
    <w:rsid w:val="004C4A42"/>
    <w:rsid w:val="004C4C46"/>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2F38"/>
    <w:rsid w:val="004E30A8"/>
    <w:rsid w:val="004E3139"/>
    <w:rsid w:val="004E364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F29"/>
    <w:rsid w:val="004F3531"/>
    <w:rsid w:val="004F396D"/>
    <w:rsid w:val="004F3A95"/>
    <w:rsid w:val="004F3F12"/>
    <w:rsid w:val="004F4160"/>
    <w:rsid w:val="004F4628"/>
    <w:rsid w:val="004F58A3"/>
    <w:rsid w:val="004F65ED"/>
    <w:rsid w:val="004F6697"/>
    <w:rsid w:val="004F675C"/>
    <w:rsid w:val="004F6CB1"/>
    <w:rsid w:val="004F6CE6"/>
    <w:rsid w:val="004F7E9F"/>
    <w:rsid w:val="00501554"/>
    <w:rsid w:val="005023F5"/>
    <w:rsid w:val="00502682"/>
    <w:rsid w:val="005033D5"/>
    <w:rsid w:val="00503C4E"/>
    <w:rsid w:val="0050468A"/>
    <w:rsid w:val="0050472A"/>
    <w:rsid w:val="00504DCE"/>
    <w:rsid w:val="00505917"/>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2C4"/>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BD0"/>
    <w:rsid w:val="0056657E"/>
    <w:rsid w:val="0056670A"/>
    <w:rsid w:val="00566B3A"/>
    <w:rsid w:val="00566C86"/>
    <w:rsid w:val="00567070"/>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B39"/>
    <w:rsid w:val="00585D1B"/>
    <w:rsid w:val="00586D63"/>
    <w:rsid w:val="0058722B"/>
    <w:rsid w:val="00587352"/>
    <w:rsid w:val="005879AE"/>
    <w:rsid w:val="00587F0C"/>
    <w:rsid w:val="005902E9"/>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1577"/>
    <w:rsid w:val="005C166B"/>
    <w:rsid w:val="005C18E1"/>
    <w:rsid w:val="005C1A19"/>
    <w:rsid w:val="005C2E08"/>
    <w:rsid w:val="005C31E8"/>
    <w:rsid w:val="005C3C27"/>
    <w:rsid w:val="005C4659"/>
    <w:rsid w:val="005C4965"/>
    <w:rsid w:val="005C4EEE"/>
    <w:rsid w:val="005C51D4"/>
    <w:rsid w:val="005C52E4"/>
    <w:rsid w:val="005C53F1"/>
    <w:rsid w:val="005C6253"/>
    <w:rsid w:val="005C65C2"/>
    <w:rsid w:val="005C664E"/>
    <w:rsid w:val="005C6674"/>
    <w:rsid w:val="005C69C5"/>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E00B5"/>
    <w:rsid w:val="005E0C74"/>
    <w:rsid w:val="005E1287"/>
    <w:rsid w:val="005E1E4B"/>
    <w:rsid w:val="005E375E"/>
    <w:rsid w:val="005E3D9D"/>
    <w:rsid w:val="005E4029"/>
    <w:rsid w:val="005E464A"/>
    <w:rsid w:val="005E4745"/>
    <w:rsid w:val="005E4A11"/>
    <w:rsid w:val="005E50FD"/>
    <w:rsid w:val="005E5FAE"/>
    <w:rsid w:val="005E602A"/>
    <w:rsid w:val="005E6C0C"/>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465"/>
    <w:rsid w:val="00611593"/>
    <w:rsid w:val="00611A28"/>
    <w:rsid w:val="00611E3D"/>
    <w:rsid w:val="00611E53"/>
    <w:rsid w:val="00612170"/>
    <w:rsid w:val="00612A70"/>
    <w:rsid w:val="00613158"/>
    <w:rsid w:val="006137E1"/>
    <w:rsid w:val="006143E9"/>
    <w:rsid w:val="00614A0D"/>
    <w:rsid w:val="00614D98"/>
    <w:rsid w:val="00614F95"/>
    <w:rsid w:val="00614FD2"/>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4047"/>
    <w:rsid w:val="00624CD6"/>
    <w:rsid w:val="00624D64"/>
    <w:rsid w:val="006252C0"/>
    <w:rsid w:val="00625D9F"/>
    <w:rsid w:val="00626174"/>
    <w:rsid w:val="00626D55"/>
    <w:rsid w:val="006275D8"/>
    <w:rsid w:val="006300B9"/>
    <w:rsid w:val="00630AA5"/>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703"/>
    <w:rsid w:val="00677C25"/>
    <w:rsid w:val="00680601"/>
    <w:rsid w:val="0068065F"/>
    <w:rsid w:val="00680879"/>
    <w:rsid w:val="00682EEA"/>
    <w:rsid w:val="006843CA"/>
    <w:rsid w:val="0068586B"/>
    <w:rsid w:val="00685BF0"/>
    <w:rsid w:val="00685E5D"/>
    <w:rsid w:val="006863F0"/>
    <w:rsid w:val="00686A7A"/>
    <w:rsid w:val="00686EFA"/>
    <w:rsid w:val="00690455"/>
    <w:rsid w:val="00690B5A"/>
    <w:rsid w:val="00690EF8"/>
    <w:rsid w:val="006912AD"/>
    <w:rsid w:val="0069143C"/>
    <w:rsid w:val="006915D7"/>
    <w:rsid w:val="006930B2"/>
    <w:rsid w:val="006934A7"/>
    <w:rsid w:val="00694375"/>
    <w:rsid w:val="00694FFF"/>
    <w:rsid w:val="006955ED"/>
    <w:rsid w:val="00695818"/>
    <w:rsid w:val="006959EF"/>
    <w:rsid w:val="006973EF"/>
    <w:rsid w:val="00697D4F"/>
    <w:rsid w:val="00697F11"/>
    <w:rsid w:val="006A059D"/>
    <w:rsid w:val="006A0EF3"/>
    <w:rsid w:val="006A1986"/>
    <w:rsid w:val="006A19C2"/>
    <w:rsid w:val="006A3391"/>
    <w:rsid w:val="006A554E"/>
    <w:rsid w:val="006A5C9C"/>
    <w:rsid w:val="006A61EB"/>
    <w:rsid w:val="006A76AB"/>
    <w:rsid w:val="006B0CBE"/>
    <w:rsid w:val="006B1249"/>
    <w:rsid w:val="006B2882"/>
    <w:rsid w:val="006B36E6"/>
    <w:rsid w:val="006B3B0E"/>
    <w:rsid w:val="006B3E78"/>
    <w:rsid w:val="006B4191"/>
    <w:rsid w:val="006B4595"/>
    <w:rsid w:val="006B47B1"/>
    <w:rsid w:val="006B4BC3"/>
    <w:rsid w:val="006B51C6"/>
    <w:rsid w:val="006B7063"/>
    <w:rsid w:val="006B779B"/>
    <w:rsid w:val="006B7BF7"/>
    <w:rsid w:val="006C12E9"/>
    <w:rsid w:val="006C146C"/>
    <w:rsid w:val="006C18E6"/>
    <w:rsid w:val="006C2399"/>
    <w:rsid w:val="006C2AC5"/>
    <w:rsid w:val="006C320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D1"/>
    <w:rsid w:val="006E2353"/>
    <w:rsid w:val="006E24DD"/>
    <w:rsid w:val="006E259E"/>
    <w:rsid w:val="006E2861"/>
    <w:rsid w:val="006E31E8"/>
    <w:rsid w:val="006E32F4"/>
    <w:rsid w:val="006E3C2B"/>
    <w:rsid w:val="006E4B46"/>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2189"/>
    <w:rsid w:val="007024BD"/>
    <w:rsid w:val="007038EB"/>
    <w:rsid w:val="007047F4"/>
    <w:rsid w:val="00705279"/>
    <w:rsid w:val="00705759"/>
    <w:rsid w:val="00705828"/>
    <w:rsid w:val="00705B9A"/>
    <w:rsid w:val="00705C82"/>
    <w:rsid w:val="00705C9B"/>
    <w:rsid w:val="00706188"/>
    <w:rsid w:val="007061FA"/>
    <w:rsid w:val="00706A7E"/>
    <w:rsid w:val="0070789E"/>
    <w:rsid w:val="00707F72"/>
    <w:rsid w:val="00710514"/>
    <w:rsid w:val="00710960"/>
    <w:rsid w:val="00710F93"/>
    <w:rsid w:val="00711A60"/>
    <w:rsid w:val="00711E95"/>
    <w:rsid w:val="00712670"/>
    <w:rsid w:val="00712854"/>
    <w:rsid w:val="00713A46"/>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265"/>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EB7"/>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4AE"/>
    <w:rsid w:val="00737E5B"/>
    <w:rsid w:val="00737EC5"/>
    <w:rsid w:val="00737EE8"/>
    <w:rsid w:val="00737F87"/>
    <w:rsid w:val="007402AF"/>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4F48"/>
    <w:rsid w:val="0076508D"/>
    <w:rsid w:val="00766478"/>
    <w:rsid w:val="00766C68"/>
    <w:rsid w:val="00766D95"/>
    <w:rsid w:val="00767289"/>
    <w:rsid w:val="007678ED"/>
    <w:rsid w:val="00767E28"/>
    <w:rsid w:val="00770660"/>
    <w:rsid w:val="00770C9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3B1"/>
    <w:rsid w:val="00786704"/>
    <w:rsid w:val="007871A7"/>
    <w:rsid w:val="00787588"/>
    <w:rsid w:val="00787B4A"/>
    <w:rsid w:val="00790186"/>
    <w:rsid w:val="00790917"/>
    <w:rsid w:val="00791287"/>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D0E"/>
    <w:rsid w:val="007A68D1"/>
    <w:rsid w:val="007A71E3"/>
    <w:rsid w:val="007A7484"/>
    <w:rsid w:val="007A7645"/>
    <w:rsid w:val="007B01DA"/>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D68DA"/>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F7C"/>
    <w:rsid w:val="007E720A"/>
    <w:rsid w:val="007E77AB"/>
    <w:rsid w:val="007E7810"/>
    <w:rsid w:val="007E7A7F"/>
    <w:rsid w:val="007F083B"/>
    <w:rsid w:val="007F11A9"/>
    <w:rsid w:val="007F1230"/>
    <w:rsid w:val="007F15C2"/>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91C"/>
    <w:rsid w:val="00800E82"/>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63EC"/>
    <w:rsid w:val="0081665D"/>
    <w:rsid w:val="00816753"/>
    <w:rsid w:val="00816DB1"/>
    <w:rsid w:val="00817627"/>
    <w:rsid w:val="0081763B"/>
    <w:rsid w:val="008178CA"/>
    <w:rsid w:val="00817A59"/>
    <w:rsid w:val="00820533"/>
    <w:rsid w:val="008217F2"/>
    <w:rsid w:val="008218E9"/>
    <w:rsid w:val="00821D59"/>
    <w:rsid w:val="0082228D"/>
    <w:rsid w:val="00822858"/>
    <w:rsid w:val="008249CE"/>
    <w:rsid w:val="00824A39"/>
    <w:rsid w:val="00824B16"/>
    <w:rsid w:val="00824E39"/>
    <w:rsid w:val="008265A4"/>
    <w:rsid w:val="00826F36"/>
    <w:rsid w:val="008272D4"/>
    <w:rsid w:val="0082732B"/>
    <w:rsid w:val="00830961"/>
    <w:rsid w:val="00831283"/>
    <w:rsid w:val="00831309"/>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A86"/>
    <w:rsid w:val="00855F19"/>
    <w:rsid w:val="008563CE"/>
    <w:rsid w:val="00856AD1"/>
    <w:rsid w:val="00856B76"/>
    <w:rsid w:val="0085701F"/>
    <w:rsid w:val="008604E3"/>
    <w:rsid w:val="00860751"/>
    <w:rsid w:val="00861AFD"/>
    <w:rsid w:val="00861F34"/>
    <w:rsid w:val="00862556"/>
    <w:rsid w:val="00862843"/>
    <w:rsid w:val="0086360B"/>
    <w:rsid w:val="0086451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2BD"/>
    <w:rsid w:val="00882FD8"/>
    <w:rsid w:val="0088328D"/>
    <w:rsid w:val="00883497"/>
    <w:rsid w:val="00883E69"/>
    <w:rsid w:val="00883F46"/>
    <w:rsid w:val="00884820"/>
    <w:rsid w:val="00886503"/>
    <w:rsid w:val="008868A5"/>
    <w:rsid w:val="008869E0"/>
    <w:rsid w:val="00886A9A"/>
    <w:rsid w:val="00886B61"/>
    <w:rsid w:val="00886BDE"/>
    <w:rsid w:val="00890722"/>
    <w:rsid w:val="00892D7D"/>
    <w:rsid w:val="00892F4B"/>
    <w:rsid w:val="00893B47"/>
    <w:rsid w:val="008946AF"/>
    <w:rsid w:val="008946BF"/>
    <w:rsid w:val="00895822"/>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73A6"/>
    <w:rsid w:val="008A79BA"/>
    <w:rsid w:val="008B003B"/>
    <w:rsid w:val="008B042C"/>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014"/>
    <w:rsid w:val="008C616A"/>
    <w:rsid w:val="008C64AD"/>
    <w:rsid w:val="008C664F"/>
    <w:rsid w:val="008C67DD"/>
    <w:rsid w:val="008C7143"/>
    <w:rsid w:val="008C7699"/>
    <w:rsid w:val="008C77D7"/>
    <w:rsid w:val="008D001C"/>
    <w:rsid w:val="008D0429"/>
    <w:rsid w:val="008D141F"/>
    <w:rsid w:val="008D184B"/>
    <w:rsid w:val="008D1858"/>
    <w:rsid w:val="008D2151"/>
    <w:rsid w:val="008D335D"/>
    <w:rsid w:val="008D3A6F"/>
    <w:rsid w:val="008D3D2F"/>
    <w:rsid w:val="008D4863"/>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D6"/>
    <w:rsid w:val="009149B0"/>
    <w:rsid w:val="0091532F"/>
    <w:rsid w:val="00915A10"/>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492"/>
    <w:rsid w:val="00936864"/>
    <w:rsid w:val="00936B77"/>
    <w:rsid w:val="00936F44"/>
    <w:rsid w:val="0093700A"/>
    <w:rsid w:val="009374F2"/>
    <w:rsid w:val="0093796C"/>
    <w:rsid w:val="00937D3F"/>
    <w:rsid w:val="00937DBB"/>
    <w:rsid w:val="00940E5F"/>
    <w:rsid w:val="009413E7"/>
    <w:rsid w:val="00941601"/>
    <w:rsid w:val="0094196A"/>
    <w:rsid w:val="00941979"/>
    <w:rsid w:val="009424AC"/>
    <w:rsid w:val="00942620"/>
    <w:rsid w:val="00942B6F"/>
    <w:rsid w:val="009446B6"/>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916"/>
    <w:rsid w:val="009A60C8"/>
    <w:rsid w:val="009A646A"/>
    <w:rsid w:val="009A7156"/>
    <w:rsid w:val="009A7293"/>
    <w:rsid w:val="009A7568"/>
    <w:rsid w:val="009A762D"/>
    <w:rsid w:val="009A7B06"/>
    <w:rsid w:val="009A7C69"/>
    <w:rsid w:val="009A7D77"/>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62A7"/>
    <w:rsid w:val="009C687A"/>
    <w:rsid w:val="009D0508"/>
    <w:rsid w:val="009D06FD"/>
    <w:rsid w:val="009D0DFA"/>
    <w:rsid w:val="009D0EF9"/>
    <w:rsid w:val="009D1D6B"/>
    <w:rsid w:val="009D2AAF"/>
    <w:rsid w:val="009D2AFE"/>
    <w:rsid w:val="009D3D0C"/>
    <w:rsid w:val="009D3DF3"/>
    <w:rsid w:val="009D42A4"/>
    <w:rsid w:val="009D54A7"/>
    <w:rsid w:val="009D5547"/>
    <w:rsid w:val="009D5BF8"/>
    <w:rsid w:val="009D6472"/>
    <w:rsid w:val="009D6D9B"/>
    <w:rsid w:val="009D750A"/>
    <w:rsid w:val="009D782E"/>
    <w:rsid w:val="009E0D77"/>
    <w:rsid w:val="009E13F9"/>
    <w:rsid w:val="009E274B"/>
    <w:rsid w:val="009E291E"/>
    <w:rsid w:val="009E2F51"/>
    <w:rsid w:val="009E308F"/>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7A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3ED9"/>
    <w:rsid w:val="00A44509"/>
    <w:rsid w:val="00A44596"/>
    <w:rsid w:val="00A45417"/>
    <w:rsid w:val="00A4586A"/>
    <w:rsid w:val="00A45AB1"/>
    <w:rsid w:val="00A45E2F"/>
    <w:rsid w:val="00A4634B"/>
    <w:rsid w:val="00A46A27"/>
    <w:rsid w:val="00A46AED"/>
    <w:rsid w:val="00A470D5"/>
    <w:rsid w:val="00A47D6E"/>
    <w:rsid w:val="00A501AE"/>
    <w:rsid w:val="00A51108"/>
    <w:rsid w:val="00A52251"/>
    <w:rsid w:val="00A52556"/>
    <w:rsid w:val="00A52B9E"/>
    <w:rsid w:val="00A52F83"/>
    <w:rsid w:val="00A530E6"/>
    <w:rsid w:val="00A53497"/>
    <w:rsid w:val="00A548D9"/>
    <w:rsid w:val="00A55032"/>
    <w:rsid w:val="00A55ECB"/>
    <w:rsid w:val="00A55F8D"/>
    <w:rsid w:val="00A57A04"/>
    <w:rsid w:val="00A614E7"/>
    <w:rsid w:val="00A6168D"/>
    <w:rsid w:val="00A61C3C"/>
    <w:rsid w:val="00A61DDD"/>
    <w:rsid w:val="00A622BF"/>
    <w:rsid w:val="00A63118"/>
    <w:rsid w:val="00A63295"/>
    <w:rsid w:val="00A63B38"/>
    <w:rsid w:val="00A63D80"/>
    <w:rsid w:val="00A63F61"/>
    <w:rsid w:val="00A63F7D"/>
    <w:rsid w:val="00A640C4"/>
    <w:rsid w:val="00A65040"/>
    <w:rsid w:val="00A66B60"/>
    <w:rsid w:val="00A702ED"/>
    <w:rsid w:val="00A70456"/>
    <w:rsid w:val="00A71773"/>
    <w:rsid w:val="00A72685"/>
    <w:rsid w:val="00A7275A"/>
    <w:rsid w:val="00A72CCA"/>
    <w:rsid w:val="00A73451"/>
    <w:rsid w:val="00A73C81"/>
    <w:rsid w:val="00A74147"/>
    <w:rsid w:val="00A742A8"/>
    <w:rsid w:val="00A74E3F"/>
    <w:rsid w:val="00A75186"/>
    <w:rsid w:val="00A76232"/>
    <w:rsid w:val="00A76693"/>
    <w:rsid w:val="00A76E55"/>
    <w:rsid w:val="00A775E3"/>
    <w:rsid w:val="00A7771F"/>
    <w:rsid w:val="00A77DF3"/>
    <w:rsid w:val="00A77E7B"/>
    <w:rsid w:val="00A808D5"/>
    <w:rsid w:val="00A8135D"/>
    <w:rsid w:val="00A81C5C"/>
    <w:rsid w:val="00A8227F"/>
    <w:rsid w:val="00A838EE"/>
    <w:rsid w:val="00A841AA"/>
    <w:rsid w:val="00A84302"/>
    <w:rsid w:val="00A84DD8"/>
    <w:rsid w:val="00A856B0"/>
    <w:rsid w:val="00A856C8"/>
    <w:rsid w:val="00A858D8"/>
    <w:rsid w:val="00A878AE"/>
    <w:rsid w:val="00A8796B"/>
    <w:rsid w:val="00A87E06"/>
    <w:rsid w:val="00A902CA"/>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5E4B"/>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25C"/>
    <w:rsid w:val="00AA4781"/>
    <w:rsid w:val="00AA48AC"/>
    <w:rsid w:val="00AA535D"/>
    <w:rsid w:val="00AA56EA"/>
    <w:rsid w:val="00AA58EE"/>
    <w:rsid w:val="00AA6409"/>
    <w:rsid w:val="00AA6464"/>
    <w:rsid w:val="00AA753B"/>
    <w:rsid w:val="00AA75D5"/>
    <w:rsid w:val="00AA7814"/>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2CF"/>
    <w:rsid w:val="00AD0E15"/>
    <w:rsid w:val="00AD1C71"/>
    <w:rsid w:val="00AD2572"/>
    <w:rsid w:val="00AD2B4F"/>
    <w:rsid w:val="00AD33FE"/>
    <w:rsid w:val="00AD40AE"/>
    <w:rsid w:val="00AD4560"/>
    <w:rsid w:val="00AD4AA4"/>
    <w:rsid w:val="00AD4DC3"/>
    <w:rsid w:val="00AD5232"/>
    <w:rsid w:val="00AD5B93"/>
    <w:rsid w:val="00AD5C19"/>
    <w:rsid w:val="00AD6658"/>
    <w:rsid w:val="00AD6AFB"/>
    <w:rsid w:val="00AD702B"/>
    <w:rsid w:val="00AD7044"/>
    <w:rsid w:val="00AE0652"/>
    <w:rsid w:val="00AE109A"/>
    <w:rsid w:val="00AE1291"/>
    <w:rsid w:val="00AE17E6"/>
    <w:rsid w:val="00AE2515"/>
    <w:rsid w:val="00AE26EA"/>
    <w:rsid w:val="00AE367A"/>
    <w:rsid w:val="00AE3936"/>
    <w:rsid w:val="00AE463C"/>
    <w:rsid w:val="00AE47D0"/>
    <w:rsid w:val="00AE47F0"/>
    <w:rsid w:val="00AE4C67"/>
    <w:rsid w:val="00AE59A7"/>
    <w:rsid w:val="00AE60C2"/>
    <w:rsid w:val="00AE62B1"/>
    <w:rsid w:val="00AE6552"/>
    <w:rsid w:val="00AE6576"/>
    <w:rsid w:val="00AE6FE6"/>
    <w:rsid w:val="00AE7287"/>
    <w:rsid w:val="00AF07B6"/>
    <w:rsid w:val="00AF08F6"/>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682F"/>
    <w:rsid w:val="00B17195"/>
    <w:rsid w:val="00B17522"/>
    <w:rsid w:val="00B17B9A"/>
    <w:rsid w:val="00B17F48"/>
    <w:rsid w:val="00B204B1"/>
    <w:rsid w:val="00B206DE"/>
    <w:rsid w:val="00B208B9"/>
    <w:rsid w:val="00B20A01"/>
    <w:rsid w:val="00B20EF0"/>
    <w:rsid w:val="00B21B28"/>
    <w:rsid w:val="00B21F35"/>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9CE"/>
    <w:rsid w:val="00B84E99"/>
    <w:rsid w:val="00B85472"/>
    <w:rsid w:val="00B857F8"/>
    <w:rsid w:val="00B85B03"/>
    <w:rsid w:val="00B8624D"/>
    <w:rsid w:val="00B86BB1"/>
    <w:rsid w:val="00B901BC"/>
    <w:rsid w:val="00B90908"/>
    <w:rsid w:val="00B91515"/>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4038"/>
    <w:rsid w:val="00BA457F"/>
    <w:rsid w:val="00BA48A6"/>
    <w:rsid w:val="00BA51C5"/>
    <w:rsid w:val="00BA61C0"/>
    <w:rsid w:val="00BA6518"/>
    <w:rsid w:val="00BA6544"/>
    <w:rsid w:val="00BA6B7F"/>
    <w:rsid w:val="00BA7581"/>
    <w:rsid w:val="00BA7BFE"/>
    <w:rsid w:val="00BA7FAB"/>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12CD"/>
    <w:rsid w:val="00BC2281"/>
    <w:rsid w:val="00BC22F8"/>
    <w:rsid w:val="00BC2852"/>
    <w:rsid w:val="00BC3CDB"/>
    <w:rsid w:val="00BC3DC5"/>
    <w:rsid w:val="00BC3F11"/>
    <w:rsid w:val="00BC54BB"/>
    <w:rsid w:val="00BC583F"/>
    <w:rsid w:val="00BC5C0D"/>
    <w:rsid w:val="00BC6232"/>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494E"/>
    <w:rsid w:val="00BD4F13"/>
    <w:rsid w:val="00BD52E8"/>
    <w:rsid w:val="00BD5BFC"/>
    <w:rsid w:val="00BD5C0E"/>
    <w:rsid w:val="00BD5D4D"/>
    <w:rsid w:val="00BD5E2E"/>
    <w:rsid w:val="00BD6A5F"/>
    <w:rsid w:val="00BD7B0C"/>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F60"/>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5100"/>
    <w:rsid w:val="00C0724C"/>
    <w:rsid w:val="00C10085"/>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66AD"/>
    <w:rsid w:val="00C1674F"/>
    <w:rsid w:val="00C169A9"/>
    <w:rsid w:val="00C17048"/>
    <w:rsid w:val="00C17785"/>
    <w:rsid w:val="00C17E82"/>
    <w:rsid w:val="00C2033C"/>
    <w:rsid w:val="00C203C3"/>
    <w:rsid w:val="00C20802"/>
    <w:rsid w:val="00C209FC"/>
    <w:rsid w:val="00C20A44"/>
    <w:rsid w:val="00C22A82"/>
    <w:rsid w:val="00C22FD3"/>
    <w:rsid w:val="00C2356E"/>
    <w:rsid w:val="00C23B92"/>
    <w:rsid w:val="00C23D05"/>
    <w:rsid w:val="00C23E4A"/>
    <w:rsid w:val="00C2445D"/>
    <w:rsid w:val="00C24773"/>
    <w:rsid w:val="00C2491E"/>
    <w:rsid w:val="00C24D67"/>
    <w:rsid w:val="00C2527C"/>
    <w:rsid w:val="00C25A94"/>
    <w:rsid w:val="00C25AC7"/>
    <w:rsid w:val="00C25DEE"/>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326F"/>
    <w:rsid w:val="00C435C4"/>
    <w:rsid w:val="00C43A3C"/>
    <w:rsid w:val="00C43FA9"/>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3335"/>
    <w:rsid w:val="00C64C41"/>
    <w:rsid w:val="00C64EF6"/>
    <w:rsid w:val="00C65479"/>
    <w:rsid w:val="00C65EDD"/>
    <w:rsid w:val="00C664D2"/>
    <w:rsid w:val="00C6696F"/>
    <w:rsid w:val="00C6733F"/>
    <w:rsid w:val="00C7154D"/>
    <w:rsid w:val="00C717B8"/>
    <w:rsid w:val="00C71BAA"/>
    <w:rsid w:val="00C71EA2"/>
    <w:rsid w:val="00C7244E"/>
    <w:rsid w:val="00C72FCF"/>
    <w:rsid w:val="00C73204"/>
    <w:rsid w:val="00C73512"/>
    <w:rsid w:val="00C73AB0"/>
    <w:rsid w:val="00C73FEC"/>
    <w:rsid w:val="00C7446A"/>
    <w:rsid w:val="00C746A8"/>
    <w:rsid w:val="00C75832"/>
    <w:rsid w:val="00C76699"/>
    <w:rsid w:val="00C76F8F"/>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B067E"/>
    <w:rsid w:val="00CB0851"/>
    <w:rsid w:val="00CB09A2"/>
    <w:rsid w:val="00CB1205"/>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11E"/>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5DB"/>
    <w:rsid w:val="00CD2365"/>
    <w:rsid w:val="00CD2656"/>
    <w:rsid w:val="00CD2DC5"/>
    <w:rsid w:val="00CD3347"/>
    <w:rsid w:val="00CD3825"/>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261"/>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553"/>
    <w:rsid w:val="00CF5DD4"/>
    <w:rsid w:val="00CF5F8C"/>
    <w:rsid w:val="00CF6200"/>
    <w:rsid w:val="00CF625E"/>
    <w:rsid w:val="00CF751A"/>
    <w:rsid w:val="00CF7744"/>
    <w:rsid w:val="00D00082"/>
    <w:rsid w:val="00D00646"/>
    <w:rsid w:val="00D0084A"/>
    <w:rsid w:val="00D00FFD"/>
    <w:rsid w:val="00D01158"/>
    <w:rsid w:val="00D01B6C"/>
    <w:rsid w:val="00D01BB4"/>
    <w:rsid w:val="00D01D7B"/>
    <w:rsid w:val="00D036BE"/>
    <w:rsid w:val="00D03CAB"/>
    <w:rsid w:val="00D03E8E"/>
    <w:rsid w:val="00D042BE"/>
    <w:rsid w:val="00D043EC"/>
    <w:rsid w:val="00D0487E"/>
    <w:rsid w:val="00D04DAC"/>
    <w:rsid w:val="00D05388"/>
    <w:rsid w:val="00D05E68"/>
    <w:rsid w:val="00D068BE"/>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3C3"/>
    <w:rsid w:val="00D1566F"/>
    <w:rsid w:val="00D15EA6"/>
    <w:rsid w:val="00D1650C"/>
    <w:rsid w:val="00D16A51"/>
    <w:rsid w:val="00D1763C"/>
    <w:rsid w:val="00D17C41"/>
    <w:rsid w:val="00D17C81"/>
    <w:rsid w:val="00D20D35"/>
    <w:rsid w:val="00D21990"/>
    <w:rsid w:val="00D21EE7"/>
    <w:rsid w:val="00D2278B"/>
    <w:rsid w:val="00D232FE"/>
    <w:rsid w:val="00D244A4"/>
    <w:rsid w:val="00D25926"/>
    <w:rsid w:val="00D25DB8"/>
    <w:rsid w:val="00D263C5"/>
    <w:rsid w:val="00D26877"/>
    <w:rsid w:val="00D268BC"/>
    <w:rsid w:val="00D27691"/>
    <w:rsid w:val="00D301D2"/>
    <w:rsid w:val="00D30D71"/>
    <w:rsid w:val="00D30EEF"/>
    <w:rsid w:val="00D3200C"/>
    <w:rsid w:val="00D3291A"/>
    <w:rsid w:val="00D32E61"/>
    <w:rsid w:val="00D32ECB"/>
    <w:rsid w:val="00D32F4B"/>
    <w:rsid w:val="00D33257"/>
    <w:rsid w:val="00D337A1"/>
    <w:rsid w:val="00D33AEC"/>
    <w:rsid w:val="00D34728"/>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A52"/>
    <w:rsid w:val="00D50C67"/>
    <w:rsid w:val="00D515CE"/>
    <w:rsid w:val="00D51D65"/>
    <w:rsid w:val="00D51E58"/>
    <w:rsid w:val="00D5215E"/>
    <w:rsid w:val="00D534D8"/>
    <w:rsid w:val="00D53618"/>
    <w:rsid w:val="00D53C03"/>
    <w:rsid w:val="00D54078"/>
    <w:rsid w:val="00D548DF"/>
    <w:rsid w:val="00D55104"/>
    <w:rsid w:val="00D5526B"/>
    <w:rsid w:val="00D5534A"/>
    <w:rsid w:val="00D557C2"/>
    <w:rsid w:val="00D55C83"/>
    <w:rsid w:val="00D55EC1"/>
    <w:rsid w:val="00D56EAE"/>
    <w:rsid w:val="00D6012A"/>
    <w:rsid w:val="00D6029D"/>
    <w:rsid w:val="00D6072B"/>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5898"/>
    <w:rsid w:val="00D75952"/>
    <w:rsid w:val="00D75A8B"/>
    <w:rsid w:val="00D7616C"/>
    <w:rsid w:val="00D7628C"/>
    <w:rsid w:val="00D76404"/>
    <w:rsid w:val="00D76637"/>
    <w:rsid w:val="00D76B37"/>
    <w:rsid w:val="00D76B9D"/>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310D"/>
    <w:rsid w:val="00DD3602"/>
    <w:rsid w:val="00DD361D"/>
    <w:rsid w:val="00DD3A4C"/>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183A"/>
    <w:rsid w:val="00E0209E"/>
    <w:rsid w:val="00E02AC5"/>
    <w:rsid w:val="00E02BA2"/>
    <w:rsid w:val="00E055D1"/>
    <w:rsid w:val="00E05950"/>
    <w:rsid w:val="00E05A69"/>
    <w:rsid w:val="00E060DE"/>
    <w:rsid w:val="00E064E9"/>
    <w:rsid w:val="00E06837"/>
    <w:rsid w:val="00E06B0C"/>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A7F"/>
    <w:rsid w:val="00E25E22"/>
    <w:rsid w:val="00E25F68"/>
    <w:rsid w:val="00E26252"/>
    <w:rsid w:val="00E268F6"/>
    <w:rsid w:val="00E3061E"/>
    <w:rsid w:val="00E30999"/>
    <w:rsid w:val="00E30CA4"/>
    <w:rsid w:val="00E327D2"/>
    <w:rsid w:val="00E329E2"/>
    <w:rsid w:val="00E32A3A"/>
    <w:rsid w:val="00E33319"/>
    <w:rsid w:val="00E3333C"/>
    <w:rsid w:val="00E3363D"/>
    <w:rsid w:val="00E342A8"/>
    <w:rsid w:val="00E346FF"/>
    <w:rsid w:val="00E34F35"/>
    <w:rsid w:val="00E351DF"/>
    <w:rsid w:val="00E35C07"/>
    <w:rsid w:val="00E367B2"/>
    <w:rsid w:val="00E37644"/>
    <w:rsid w:val="00E40848"/>
    <w:rsid w:val="00E41207"/>
    <w:rsid w:val="00E42683"/>
    <w:rsid w:val="00E42AE9"/>
    <w:rsid w:val="00E4304E"/>
    <w:rsid w:val="00E432AC"/>
    <w:rsid w:val="00E434AB"/>
    <w:rsid w:val="00E43943"/>
    <w:rsid w:val="00E43997"/>
    <w:rsid w:val="00E44151"/>
    <w:rsid w:val="00E44832"/>
    <w:rsid w:val="00E4490D"/>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818"/>
    <w:rsid w:val="00E66F36"/>
    <w:rsid w:val="00E674C2"/>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71ED"/>
    <w:rsid w:val="00E97498"/>
    <w:rsid w:val="00EA0149"/>
    <w:rsid w:val="00EA0248"/>
    <w:rsid w:val="00EA04C1"/>
    <w:rsid w:val="00EA072B"/>
    <w:rsid w:val="00EA1212"/>
    <w:rsid w:val="00EA1E15"/>
    <w:rsid w:val="00EA2685"/>
    <w:rsid w:val="00EA2B49"/>
    <w:rsid w:val="00EA398D"/>
    <w:rsid w:val="00EA3C23"/>
    <w:rsid w:val="00EA3EBC"/>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D62"/>
    <w:rsid w:val="00EB3F00"/>
    <w:rsid w:val="00EB3F24"/>
    <w:rsid w:val="00EB3FD0"/>
    <w:rsid w:val="00EB4209"/>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83A"/>
    <w:rsid w:val="00EC39B8"/>
    <w:rsid w:val="00EC3BF0"/>
    <w:rsid w:val="00EC3C40"/>
    <w:rsid w:val="00EC4383"/>
    <w:rsid w:val="00EC457A"/>
    <w:rsid w:val="00EC4A20"/>
    <w:rsid w:val="00EC52A0"/>
    <w:rsid w:val="00EC53FD"/>
    <w:rsid w:val="00EC5A45"/>
    <w:rsid w:val="00EC5E75"/>
    <w:rsid w:val="00EC6705"/>
    <w:rsid w:val="00EC6710"/>
    <w:rsid w:val="00EC6DE4"/>
    <w:rsid w:val="00EC7926"/>
    <w:rsid w:val="00EC7999"/>
    <w:rsid w:val="00EC7C71"/>
    <w:rsid w:val="00ED00EF"/>
    <w:rsid w:val="00ED03B5"/>
    <w:rsid w:val="00ED06AC"/>
    <w:rsid w:val="00ED0DBD"/>
    <w:rsid w:val="00ED0E3F"/>
    <w:rsid w:val="00ED14E0"/>
    <w:rsid w:val="00ED16A5"/>
    <w:rsid w:val="00ED1933"/>
    <w:rsid w:val="00ED295D"/>
    <w:rsid w:val="00ED2D71"/>
    <w:rsid w:val="00ED2D94"/>
    <w:rsid w:val="00ED330C"/>
    <w:rsid w:val="00ED37B1"/>
    <w:rsid w:val="00ED4678"/>
    <w:rsid w:val="00ED46B6"/>
    <w:rsid w:val="00ED4B4B"/>
    <w:rsid w:val="00ED5136"/>
    <w:rsid w:val="00ED5688"/>
    <w:rsid w:val="00ED58EE"/>
    <w:rsid w:val="00ED5FE3"/>
    <w:rsid w:val="00ED67A4"/>
    <w:rsid w:val="00ED6A55"/>
    <w:rsid w:val="00ED6A8F"/>
    <w:rsid w:val="00ED7A3B"/>
    <w:rsid w:val="00EE01B5"/>
    <w:rsid w:val="00EE0770"/>
    <w:rsid w:val="00EE15CC"/>
    <w:rsid w:val="00EE1709"/>
    <w:rsid w:val="00EE2FA1"/>
    <w:rsid w:val="00EE31A2"/>
    <w:rsid w:val="00EE4518"/>
    <w:rsid w:val="00EE4588"/>
    <w:rsid w:val="00EE46DF"/>
    <w:rsid w:val="00EE4DB6"/>
    <w:rsid w:val="00EE561C"/>
    <w:rsid w:val="00EE603B"/>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AAB"/>
    <w:rsid w:val="00F052A5"/>
    <w:rsid w:val="00F05C4E"/>
    <w:rsid w:val="00F05CE6"/>
    <w:rsid w:val="00F05EB1"/>
    <w:rsid w:val="00F0662D"/>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626"/>
    <w:rsid w:val="00F34C92"/>
    <w:rsid w:val="00F35A13"/>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357"/>
    <w:rsid w:val="00F67951"/>
    <w:rsid w:val="00F67F33"/>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2A"/>
    <w:rsid w:val="00F75B92"/>
    <w:rsid w:val="00F75E98"/>
    <w:rsid w:val="00F76566"/>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3F50"/>
    <w:rsid w:val="00F94343"/>
    <w:rsid w:val="00F9443C"/>
    <w:rsid w:val="00F94E58"/>
    <w:rsid w:val="00F95126"/>
    <w:rsid w:val="00F95CAF"/>
    <w:rsid w:val="00F96A5B"/>
    <w:rsid w:val="00F96BAD"/>
    <w:rsid w:val="00F96BD4"/>
    <w:rsid w:val="00F96D05"/>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A2"/>
    <w:rsid w:val="00FB4616"/>
    <w:rsid w:val="00FB5332"/>
    <w:rsid w:val="00FB56F1"/>
    <w:rsid w:val="00FB5D99"/>
    <w:rsid w:val="00FB5F2C"/>
    <w:rsid w:val="00FB5F9F"/>
    <w:rsid w:val="00FB6287"/>
    <w:rsid w:val="00FB6549"/>
    <w:rsid w:val="00FB679B"/>
    <w:rsid w:val="00FB7747"/>
    <w:rsid w:val="00FC00E8"/>
    <w:rsid w:val="00FC0CEF"/>
    <w:rsid w:val="00FC0F14"/>
    <w:rsid w:val="00FC1092"/>
    <w:rsid w:val="00FC2456"/>
    <w:rsid w:val="00FC2F86"/>
    <w:rsid w:val="00FC352D"/>
    <w:rsid w:val="00FC37D8"/>
    <w:rsid w:val="00FC41D0"/>
    <w:rsid w:val="00FC431D"/>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B29"/>
    <w:rsid w:val="00FE60BE"/>
    <w:rsid w:val="00FE6139"/>
    <w:rsid w:val="00FE6212"/>
    <w:rsid w:val="00FE6599"/>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9EFF6FB3-65A1-420B-85F6-A5AFEAB85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F07DE-0CC8-4670-BAAD-4D919D2AD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40</TotalTime>
  <Pages>2</Pages>
  <Words>840</Words>
  <Characters>4792</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5621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김자영/선임연구원/차세대표준(연)CAS팀(jayeong.kim@lge.com)</cp:lastModifiedBy>
  <cp:revision>6</cp:revision>
  <cp:lastPrinted>2014-08-09T03:01:00Z</cp:lastPrinted>
  <dcterms:created xsi:type="dcterms:W3CDTF">2018-05-10T14:44:00Z</dcterms:created>
  <dcterms:modified xsi:type="dcterms:W3CDTF">2018-05-11T03:41:00Z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